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8" w:rsidRDefault="00392CDB">
      <w:pPr>
        <w:spacing w:after="140" w:line="259" w:lineRule="auto"/>
        <w:ind w:left="0" w:right="0" w:firstLine="0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697F9BB" wp14:editId="7F54537F">
            <wp:simplePos x="0" y="0"/>
            <wp:positionH relativeFrom="margin">
              <wp:align>center</wp:align>
            </wp:positionH>
            <wp:positionV relativeFrom="margin">
              <wp:posOffset>-641013</wp:posOffset>
            </wp:positionV>
            <wp:extent cx="7562088" cy="10689336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00BA1">
        <w:rPr>
          <w:sz w:val="13"/>
        </w:rPr>
        <w:t xml:space="preserve"> </w:t>
      </w:r>
    </w:p>
    <w:p w:rsidR="00EB0A88" w:rsidRDefault="00300BA1">
      <w:pPr>
        <w:spacing w:after="0" w:line="259" w:lineRule="auto"/>
        <w:ind w:left="764" w:right="0" w:firstLine="0"/>
        <w:jc w:val="center"/>
      </w:pPr>
      <w:r>
        <w:rPr>
          <w:sz w:val="29"/>
        </w:rPr>
        <w:lastRenderedPageBreak/>
        <w:t xml:space="preserve"> </w:t>
      </w:r>
    </w:p>
    <w:p w:rsidR="00EB0A88" w:rsidRDefault="00300BA1">
      <w:pPr>
        <w:spacing w:after="27" w:line="259" w:lineRule="auto"/>
        <w:ind w:left="1008" w:right="0" w:firstLine="0"/>
        <w:jc w:val="left"/>
      </w:pPr>
      <w:r>
        <w:rPr>
          <w:sz w:val="29"/>
        </w:rPr>
        <w:t xml:space="preserve"> </w:t>
      </w:r>
    </w:p>
    <w:p w:rsidR="00EB0A88" w:rsidRDefault="00300BA1">
      <w:pPr>
        <w:numPr>
          <w:ilvl w:val="0"/>
          <w:numId w:val="1"/>
        </w:numPr>
        <w:spacing w:after="48" w:line="216" w:lineRule="auto"/>
        <w:ind w:right="84" w:hanging="360"/>
      </w:pPr>
      <w:r>
        <w:t>Приказом Министерства образования РФ от 19.12.2014 года №1598 «Об утверждении ФГОС НОО для детей с ограниченными возможностями здоровья»</w:t>
      </w:r>
      <w:r>
        <w:rPr>
          <w:rFonts w:ascii="Segoe UI Symbol" w:eastAsia="Segoe UI Symbol" w:hAnsi="Segoe UI Symbol" w:cs="Segoe UI Symbol"/>
        </w:rPr>
        <w:t></w:t>
      </w:r>
    </w:p>
    <w:p w:rsidR="00EB0A88" w:rsidRDefault="00300BA1">
      <w:pPr>
        <w:spacing w:after="3" w:line="262" w:lineRule="auto"/>
        <w:ind w:left="10" w:right="73"/>
        <w:jc w:val="right"/>
      </w:pPr>
      <w:r>
        <w:t>постановлением Главного государственного санитарного врача РФ от 24.11.2015</w:t>
      </w:r>
      <w:r>
        <w:t xml:space="preserve"> N81 "О внесении изменений N3 в СанПиН 2.4.2.2821-10 "Санитарно-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</w:t>
      </w:r>
      <w:r>
        <w:t>мам для обучающихся с ограниченными возможностями здоровья" (зарегистрировано в Минюсте России 14.08.2015 N 38528);</w:t>
      </w:r>
      <w:r>
        <w:rPr>
          <w:rFonts w:ascii="Segoe UI Symbol" w:eastAsia="Segoe UI Symbol" w:hAnsi="Segoe UI Symbol" w:cs="Segoe UI Symbol"/>
        </w:rPr>
        <w:t></w:t>
      </w:r>
    </w:p>
    <w:p w:rsidR="00EB0A88" w:rsidRDefault="00300BA1">
      <w:pPr>
        <w:numPr>
          <w:ilvl w:val="0"/>
          <w:numId w:val="1"/>
        </w:numPr>
        <w:ind w:right="84" w:hanging="360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от 07.05.2020 № ВБ-976/04 «О реализации курсов внеурочной деятельности, программ воспитания и социализации, д</w:t>
      </w:r>
      <w:r>
        <w:t xml:space="preserve">ополнительных общеразвивающих программ с использованием дистанционных образовательных </w:t>
      </w:r>
    </w:p>
    <w:p w:rsidR="00EB0A88" w:rsidRPr="008A0E3B" w:rsidRDefault="00300BA1">
      <w:pPr>
        <w:ind w:left="831" w:right="84"/>
        <w:rPr>
          <w:rFonts w:asciiTheme="minorHAnsi" w:hAnsiTheme="minorHAnsi"/>
        </w:rPr>
      </w:pPr>
      <w:r>
        <w:t>технологий»;</w:t>
      </w:r>
    </w:p>
    <w:p w:rsidR="00EB0A88" w:rsidRDefault="00300BA1">
      <w:pPr>
        <w:numPr>
          <w:ilvl w:val="0"/>
          <w:numId w:val="1"/>
        </w:numPr>
        <w:ind w:right="84" w:hanging="360"/>
      </w:pPr>
      <w:r>
        <w:t xml:space="preserve">письмом </w:t>
      </w:r>
      <w:proofErr w:type="spellStart"/>
      <w:r>
        <w:t>Роспотребнадзора</w:t>
      </w:r>
      <w:proofErr w:type="spellEnd"/>
      <w:r>
        <w:t xml:space="preserve"> от 08.05.2020 № 02/8900-2020-24 «О направлении рекомендаций по организации работы образовательных организаций»;</w:t>
      </w:r>
      <w:r>
        <w:rPr>
          <w:rFonts w:ascii="Segoe UI Symbol" w:eastAsia="Segoe UI Symbol" w:hAnsi="Segoe UI Symbol" w:cs="Segoe UI Symbol"/>
        </w:rPr>
        <w:t></w:t>
      </w:r>
    </w:p>
    <w:p w:rsidR="00EB0A88" w:rsidRDefault="00300BA1">
      <w:pPr>
        <w:numPr>
          <w:ilvl w:val="0"/>
          <w:numId w:val="1"/>
        </w:numPr>
        <w:spacing w:after="57"/>
        <w:ind w:right="84" w:hanging="360"/>
      </w:pPr>
      <w:r>
        <w:t>приказом Министерства просвещения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</w:t>
      </w:r>
      <w:r>
        <w:t xml:space="preserve">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 на территории Российской Федерации»;</w:t>
      </w:r>
    </w:p>
    <w:p w:rsidR="00EB0A88" w:rsidRDefault="00300BA1">
      <w:pPr>
        <w:numPr>
          <w:ilvl w:val="0"/>
          <w:numId w:val="1"/>
        </w:numPr>
        <w:ind w:right="84" w:hanging="360"/>
      </w:pPr>
      <w:r>
        <w:t>Методическими</w:t>
      </w:r>
      <w:r>
        <w:t xml:space="preserve"> рекомендациями Министерства просвещения Российской Федерации от 20.03.2020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</w:t>
      </w:r>
      <w:r>
        <w:t>льных общеобразовательных программ с применением электронного обучения и дистанционных образовательных технологий.</w:t>
      </w:r>
      <w:r>
        <w:rPr>
          <w:rFonts w:ascii="Segoe UI Symbol" w:eastAsia="Segoe UI Symbol" w:hAnsi="Segoe UI Symbol" w:cs="Segoe UI Symbol"/>
        </w:rPr>
        <w:t></w:t>
      </w:r>
    </w:p>
    <w:p w:rsidR="00EB0A88" w:rsidRDefault="00300BA1">
      <w:pPr>
        <w:ind w:left="461" w:right="84" w:firstLine="360"/>
      </w:pPr>
      <w:r>
        <w:t>В соответствии с Федеральным государственным образовательным стандартом начального общего образования,</w:t>
      </w:r>
      <w:r w:rsidR="008A0E3B">
        <w:t xml:space="preserve"> основного общего образования (ФГОС НОО, ФГОС ООО</w:t>
      </w:r>
      <w:r>
        <w:t xml:space="preserve">) основная образовательная программа реализуется школой через учебный план и внеурочную деятельность. </w:t>
      </w:r>
    </w:p>
    <w:p w:rsidR="00EB0A88" w:rsidRDefault="00300BA1">
      <w:pPr>
        <w:spacing w:after="31"/>
        <w:ind w:left="120" w:right="84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определяет: </w:t>
      </w:r>
    </w:p>
    <w:p w:rsidR="00EB0A88" w:rsidRDefault="00300BA1">
      <w:pPr>
        <w:numPr>
          <w:ilvl w:val="0"/>
          <w:numId w:val="1"/>
        </w:numPr>
        <w:ind w:right="84" w:hanging="360"/>
      </w:pPr>
      <w:r>
        <w:t>организационные подходы к формированию плана внеурочной деятельн</w:t>
      </w:r>
      <w:r>
        <w:t>ости;</w:t>
      </w:r>
      <w:r>
        <w:rPr>
          <w:rFonts w:ascii="Segoe UI Symbol" w:eastAsia="Segoe UI Symbol" w:hAnsi="Segoe UI Symbol" w:cs="Segoe UI Symbol"/>
        </w:rPr>
        <w:t></w:t>
      </w:r>
    </w:p>
    <w:p w:rsidR="00EB0A88" w:rsidRDefault="00300BA1">
      <w:pPr>
        <w:numPr>
          <w:ilvl w:val="0"/>
          <w:numId w:val="1"/>
        </w:numPr>
        <w:ind w:right="84" w:hanging="360"/>
      </w:pPr>
      <w:r>
        <w:t>порядок реализации плана внеурочной деятельности;</w:t>
      </w:r>
    </w:p>
    <w:p w:rsidR="008A0E3B" w:rsidRPr="008A0E3B" w:rsidRDefault="00300BA1">
      <w:pPr>
        <w:numPr>
          <w:ilvl w:val="0"/>
          <w:numId w:val="1"/>
        </w:numPr>
        <w:spacing w:after="9" w:line="269" w:lineRule="auto"/>
        <w:ind w:right="84" w:hanging="360"/>
      </w:pPr>
      <w:r>
        <w:t xml:space="preserve">требования к курсу внеурочной </w:t>
      </w:r>
      <w:proofErr w:type="spellStart"/>
      <w:proofErr w:type="gramStart"/>
      <w:r>
        <w:t>деятельности;</w:t>
      </w:r>
      <w:r>
        <w:t>требования</w:t>
      </w:r>
      <w:proofErr w:type="spellEnd"/>
      <w:proofErr w:type="gramEnd"/>
      <w:r>
        <w:t xml:space="preserve"> к мероприятиям внеурочной деятельности;</w:t>
      </w:r>
    </w:p>
    <w:p w:rsidR="00EB0A88" w:rsidRDefault="00300BA1">
      <w:pPr>
        <w:numPr>
          <w:ilvl w:val="0"/>
          <w:numId w:val="1"/>
        </w:numPr>
        <w:spacing w:after="9" w:line="269" w:lineRule="auto"/>
        <w:ind w:right="84" w:hanging="360"/>
      </w:pPr>
      <w:r>
        <w:rPr>
          <w:rFonts w:ascii="Segoe UI Symbol" w:eastAsia="Segoe UI Symbol" w:hAnsi="Segoe UI Symbol" w:cs="Segoe UI Symbol"/>
        </w:rPr>
        <w:t xml:space="preserve"> </w:t>
      </w: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В Положении используются следующие понятия и термины: </w:t>
      </w:r>
    </w:p>
    <w:p w:rsidR="00EB0A88" w:rsidRDefault="00300BA1">
      <w:pPr>
        <w:ind w:left="120" w:right="84"/>
      </w:pPr>
      <w:r>
        <w:rPr>
          <w:b/>
          <w:u w:val="single" w:color="000000"/>
        </w:rPr>
        <w:t>внеурочная деятельность</w:t>
      </w:r>
      <w:r>
        <w:rPr>
          <w:b/>
        </w:rPr>
        <w:t xml:space="preserve"> </w:t>
      </w:r>
      <w:r>
        <w:t>— образовательн</w:t>
      </w:r>
      <w:r>
        <w:t>ая деятельность, направленная на содействие в достижения планируемых результатов освоения обучающимися основных образовательных программ начального общего образовани</w:t>
      </w:r>
      <w:r w:rsidR="008A0E3B">
        <w:t>я, основного общего образования</w:t>
      </w:r>
      <w:r>
        <w:t>. Внеурочная деятельность - учебная деятельность, организуемая согласно плану внеурочной деятельности в формах, отличных от клас</w:t>
      </w:r>
      <w:r>
        <w:t xml:space="preserve">сно-урочной; </w:t>
      </w:r>
    </w:p>
    <w:p w:rsidR="00EB0A88" w:rsidRDefault="00300BA1">
      <w:pPr>
        <w:ind w:left="120" w:right="84"/>
      </w:pPr>
      <w:r>
        <w:rPr>
          <w:b/>
          <w:u w:val="single" w:color="282828"/>
        </w:rPr>
        <w:t>направление внеурочной деятельности</w:t>
      </w:r>
      <w:r>
        <w:rPr>
          <w:b/>
        </w:rPr>
        <w:t xml:space="preserve"> </w:t>
      </w:r>
      <w:r>
        <w:t xml:space="preserve">- элемент планирования содержания внеурочной деятельности, отражающий требования Федерального государственного образовательного стандарта общего образования к направлениям развития личности обучающихся; </w:t>
      </w:r>
    </w:p>
    <w:p w:rsidR="00EB0A88" w:rsidRDefault="00300BA1">
      <w:pPr>
        <w:ind w:left="120" w:right="84"/>
      </w:pPr>
      <w:r>
        <w:rPr>
          <w:b/>
          <w:u w:val="single" w:color="000000"/>
        </w:rPr>
        <w:t>план внеурочной деятельности</w:t>
      </w:r>
      <w:r>
        <w:rPr>
          <w:b/>
        </w:rPr>
        <w:t xml:space="preserve"> </w:t>
      </w:r>
      <w:r>
        <w:t xml:space="preserve">— обязательный компонент основной общеобразовательной программы (далее - ООП), отражающий систему внеурочных курсов и мероприятий, направленных на </w:t>
      </w:r>
      <w:r>
        <w:lastRenderedPageBreak/>
        <w:t>достижение обучающимися планируемых образовательных результатов освоения обучающ</w:t>
      </w:r>
      <w:r>
        <w:t xml:space="preserve">имися ООП (по уровням общего образования). Различают перспективный (на период освоения ООП) и текущий (на учебный год) план внеурочной деятельности; </w:t>
      </w:r>
    </w:p>
    <w:p w:rsidR="00EB0A88" w:rsidRDefault="00300BA1">
      <w:pPr>
        <w:ind w:left="120" w:right="84"/>
      </w:pPr>
      <w:r>
        <w:rPr>
          <w:b/>
          <w:u w:val="single" w:color="282828"/>
        </w:rPr>
        <w:t>курс внеурочной деятельности</w:t>
      </w:r>
      <w:r>
        <w:rPr>
          <w:b/>
        </w:rPr>
        <w:t xml:space="preserve"> </w:t>
      </w:r>
      <w:r>
        <w:t>— оформленная в рабочую программу совокупность дидактических единиц, связанны</w:t>
      </w:r>
      <w:r>
        <w:t xml:space="preserve">х едиными целями, задачами, планируемыми образовательными результатами, формами и методами организации педагогического взаимодействия с обучающимися; </w:t>
      </w:r>
    </w:p>
    <w:p w:rsidR="00EB0A88" w:rsidRDefault="00300BA1">
      <w:pPr>
        <w:ind w:left="120" w:right="84"/>
      </w:pPr>
      <w:r>
        <w:rPr>
          <w:b/>
          <w:u w:val="single" w:color="000000"/>
        </w:rPr>
        <w:t>мероприятие внеурочной деятельности</w:t>
      </w:r>
      <w:r>
        <w:rPr>
          <w:b/>
        </w:rPr>
        <w:t xml:space="preserve"> </w:t>
      </w:r>
      <w:r>
        <w:t>- совокупность действий участников образовательных отношений; организ</w:t>
      </w:r>
      <w:r>
        <w:t xml:space="preserve">ационная форма реализации плана внеурочной деятельности, используемая наряду с курсами внеурочной деятельности </w:t>
      </w:r>
    </w:p>
    <w:p w:rsidR="00EB0A88" w:rsidRDefault="00300BA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0A88" w:rsidRDefault="00300BA1">
      <w:pPr>
        <w:pStyle w:val="1"/>
        <w:ind w:left="48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Требования к организации внеурочной деятельности </w:t>
      </w:r>
    </w:p>
    <w:p w:rsidR="00EB0A88" w:rsidRDefault="00300BA1">
      <w:pPr>
        <w:ind w:left="120" w:right="8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Внеурочная деятельность направлена на реализацию </w:t>
      </w:r>
      <w:proofErr w:type="gramStart"/>
      <w:r>
        <w:t>индивидуальных</w:t>
      </w:r>
      <w:r w:rsidR="008A0E3B">
        <w:t xml:space="preserve"> </w:t>
      </w:r>
      <w:r>
        <w:t xml:space="preserve"> потребностей</w:t>
      </w:r>
      <w:proofErr w:type="gramEnd"/>
      <w:r>
        <w:t xml:space="preserve"> обучающ</w:t>
      </w:r>
      <w:r>
        <w:t xml:space="preserve">ихся путем предоставления выбора широкого спектра занятий, направленных на их развитие. </w:t>
      </w:r>
    </w:p>
    <w:p w:rsidR="00EB0A88" w:rsidRDefault="00300BA1">
      <w:pPr>
        <w:ind w:left="110" w:right="84" w:firstLine="720"/>
      </w:pPr>
      <w:r>
        <w:t>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основными</w:t>
      </w:r>
      <w:r>
        <w:t xml:space="preserve"> образовательными программами, адаптированными основными общеобразовательными программами общего образования. </w:t>
      </w:r>
    </w:p>
    <w:p w:rsidR="00EB0A88" w:rsidRDefault="00300BA1">
      <w:pPr>
        <w:ind w:right="84"/>
      </w:pPr>
      <w:r>
        <w:t xml:space="preserve">Участие во внеурочной деятельности должно обеспечить: </w:t>
      </w:r>
    </w:p>
    <w:p w:rsidR="00EB0A88" w:rsidRDefault="00300BA1">
      <w:pPr>
        <w:numPr>
          <w:ilvl w:val="0"/>
          <w:numId w:val="2"/>
        </w:numPr>
        <w:ind w:right="84" w:hanging="360"/>
      </w:pPr>
      <w:r>
        <w:t xml:space="preserve">удовлетворение </w:t>
      </w:r>
      <w:proofErr w:type="gramStart"/>
      <w:r>
        <w:t>индивидуальных</w:t>
      </w:r>
      <w:r w:rsidR="008A0E3B">
        <w:t xml:space="preserve"> </w:t>
      </w:r>
      <w:r>
        <w:t xml:space="preserve"> запросов</w:t>
      </w:r>
      <w:proofErr w:type="gramEnd"/>
      <w:r>
        <w:t xml:space="preserve"> обучающихся; </w:t>
      </w:r>
    </w:p>
    <w:p w:rsidR="00EB0A88" w:rsidRDefault="00300BA1">
      <w:pPr>
        <w:numPr>
          <w:ilvl w:val="0"/>
          <w:numId w:val="2"/>
        </w:numPr>
        <w:spacing w:after="32"/>
        <w:ind w:right="84" w:hanging="360"/>
      </w:pPr>
      <w:r>
        <w:t>общеобразовательную, общекультурную с</w:t>
      </w:r>
      <w:r>
        <w:t xml:space="preserve">оставляющую при получении соответствующего уровня общего образования; </w:t>
      </w:r>
    </w:p>
    <w:p w:rsidR="00EB0A88" w:rsidRDefault="00300BA1">
      <w:pPr>
        <w:numPr>
          <w:ilvl w:val="0"/>
          <w:numId w:val="2"/>
        </w:numPr>
        <w:spacing w:after="32"/>
        <w:ind w:right="84" w:hanging="360"/>
      </w:pPr>
      <w:r>
        <w:t xml:space="preserve">развитие личности обучающихся, их познавательных интересов, интеллектуальной и ценностно- смысловой сферы; </w:t>
      </w:r>
    </w:p>
    <w:p w:rsidR="00EB0A88" w:rsidRDefault="00300BA1">
      <w:pPr>
        <w:numPr>
          <w:ilvl w:val="0"/>
          <w:numId w:val="2"/>
        </w:numPr>
        <w:ind w:right="84" w:hanging="360"/>
      </w:pPr>
      <w:r>
        <w:t xml:space="preserve">развитие навыков самообразования и </w:t>
      </w:r>
      <w:proofErr w:type="spellStart"/>
      <w:r>
        <w:t>самопроектирования</w:t>
      </w:r>
      <w:proofErr w:type="spellEnd"/>
      <w:r>
        <w:t xml:space="preserve">; </w:t>
      </w:r>
    </w:p>
    <w:p w:rsidR="00EB0A88" w:rsidRDefault="00300BA1">
      <w:pPr>
        <w:numPr>
          <w:ilvl w:val="0"/>
          <w:numId w:val="2"/>
        </w:numPr>
        <w:spacing w:after="33"/>
        <w:ind w:right="84" w:hanging="360"/>
      </w:pPr>
      <w:r>
        <w:t>углубление, расширени</w:t>
      </w:r>
      <w:r>
        <w:t xml:space="preserve">е и систематизацию знаний в выбранном направлении внеурочной деятельности; </w:t>
      </w:r>
    </w:p>
    <w:p w:rsidR="00EB0A88" w:rsidRDefault="00300BA1">
      <w:pPr>
        <w:numPr>
          <w:ilvl w:val="0"/>
          <w:numId w:val="2"/>
        </w:numPr>
        <w:spacing w:after="83"/>
        <w:ind w:right="84" w:hanging="360"/>
      </w:pPr>
      <w:r>
        <w:t xml:space="preserve">совершенствование имеющегося и приобретение нового опыта познавательной деятельности, самоопределения обучающихся. </w:t>
      </w:r>
    </w:p>
    <w:p w:rsidR="00EB0A88" w:rsidRDefault="00300BA1">
      <w:pPr>
        <w:spacing w:after="33"/>
        <w:ind w:left="120" w:right="84"/>
      </w:pPr>
      <w:r>
        <w:rPr>
          <w:sz w:val="22"/>
        </w:rPr>
        <w:t>2.2.</w:t>
      </w:r>
      <w:r>
        <w:rPr>
          <w:rFonts w:ascii="Arial" w:eastAsia="Arial" w:hAnsi="Arial" w:cs="Arial"/>
          <w:sz w:val="22"/>
        </w:rPr>
        <w:t xml:space="preserve"> </w:t>
      </w:r>
      <w:r>
        <w:t>Содержание внеурочной деятельности осуществляется по следую</w:t>
      </w:r>
      <w:r>
        <w:t>щим направлениям развития личности:</w:t>
      </w:r>
      <w:r>
        <w:rPr>
          <w:sz w:val="22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при освоении основной образовательной программы начального общего образования: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 - в таких формах как кружки, школьные спо</w:t>
      </w:r>
      <w:r>
        <w:t xml:space="preserve">ртивные клубы и секции, конференции, олимпиады, экскурсии, соревнования, общественно полезные практики и другие формы, на добровольной основе в соответствии с выбором участников образовательных отношений; </w:t>
      </w:r>
    </w:p>
    <w:p w:rsidR="00EB0A88" w:rsidRDefault="00300BA1">
      <w:pPr>
        <w:numPr>
          <w:ilvl w:val="0"/>
          <w:numId w:val="2"/>
        </w:numPr>
        <w:spacing w:after="34"/>
        <w:ind w:right="84" w:hanging="360"/>
      </w:pPr>
      <w:r>
        <w:t>при освоении основной образовательной программы основного общего образования внеурочная деятельность реализуется по основным направлениям развития личности: спортивно- оздоровительное, духовно-</w:t>
      </w:r>
      <w:r>
        <w:t xml:space="preserve">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 - в таких формах, как кружки, художественные студии, спортивные клубы и секции, краеведческая работа, научно-практические конференции, школьные научные общества, олимпиады, проектно-исследовате</w:t>
      </w:r>
      <w:r>
        <w:t xml:space="preserve">льская деятельность, общественно полезные практики, военно- патриотические объединения и другие формы, на добровольной основе в соответствии с выбором участников образовательных отношений; </w:t>
      </w:r>
    </w:p>
    <w:p w:rsidR="00EB0A88" w:rsidRDefault="00300BA1">
      <w:pPr>
        <w:ind w:left="120" w:right="84"/>
      </w:pPr>
      <w:r>
        <w:t>2.3.</w:t>
      </w:r>
      <w:r>
        <w:rPr>
          <w:rFonts w:ascii="Arial" w:eastAsia="Arial" w:hAnsi="Arial" w:cs="Arial"/>
        </w:rPr>
        <w:t xml:space="preserve"> </w:t>
      </w:r>
      <w:r>
        <w:t>Школа самостоятельно определяет конкретные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</w:t>
      </w:r>
      <w:r>
        <w:t xml:space="preserve"> материалы, игровое, спортивное, оздоровительное оборудование, инвентарь, которые необходимы для реализации направлений внеурочной деятельности. </w:t>
      </w:r>
    </w:p>
    <w:p w:rsidR="00EB0A88" w:rsidRDefault="00300BA1">
      <w:pPr>
        <w:spacing w:after="28" w:line="259" w:lineRule="auto"/>
        <w:ind w:left="0" w:right="0" w:firstLine="0"/>
        <w:jc w:val="left"/>
      </w:pPr>
      <w:r>
        <w:lastRenderedPageBreak/>
        <w:t xml:space="preserve"> </w:t>
      </w:r>
    </w:p>
    <w:p w:rsidR="00EB0A88" w:rsidRDefault="00300BA1">
      <w:pPr>
        <w:pStyle w:val="1"/>
        <w:ind w:left="48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Формирование плана внеурочной деятельности </w:t>
      </w:r>
    </w:p>
    <w:p w:rsidR="00EB0A88" w:rsidRDefault="00300BA1">
      <w:pPr>
        <w:spacing w:after="32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B0A88" w:rsidRDefault="00300BA1">
      <w:pPr>
        <w:ind w:left="120" w:right="84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Перспективный план внеурочной деятельности формируется</w:t>
      </w:r>
      <w:r>
        <w:t xml:space="preserve"> на этапе разработки основной образовательной программы (по уровням общего образования) (далее - ООП). Перспективный план внеурочной деятельности: </w:t>
      </w:r>
    </w:p>
    <w:p w:rsidR="00EB0A88" w:rsidRDefault="00300BA1">
      <w:pPr>
        <w:ind w:left="831" w:right="84"/>
      </w:pPr>
      <w:r>
        <w:t xml:space="preserve">отражает интересы участников образовательных отношений; </w:t>
      </w:r>
    </w:p>
    <w:p w:rsidR="00EB0A88" w:rsidRDefault="00300BA1">
      <w:pPr>
        <w:numPr>
          <w:ilvl w:val="0"/>
          <w:numId w:val="3"/>
        </w:numPr>
        <w:ind w:right="222" w:hanging="360"/>
      </w:pPr>
      <w:r>
        <w:t>охватывает как регулярные курсы внеурочной деятельн</w:t>
      </w:r>
      <w:r>
        <w:t>ости, обеспеченные рабочими программами, так и разовые мероприятия различного формата (нерегулярные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разрабатывается</w:t>
      </w:r>
      <w:proofErr w:type="gramEnd"/>
      <w:r>
        <w:t xml:space="preserve"> с учетом последующей детализации в текущем плане внеурочной деятельности. </w:t>
      </w:r>
    </w:p>
    <w:p w:rsidR="00EB0A88" w:rsidRDefault="00300BA1">
      <w:pPr>
        <w:numPr>
          <w:ilvl w:val="1"/>
          <w:numId w:val="4"/>
        </w:numPr>
        <w:ind w:right="84"/>
      </w:pPr>
      <w:r>
        <w:t>Перспективный план внеурочной деятельности формируется по сле</w:t>
      </w:r>
      <w:r>
        <w:t>дующим направлениям развития личности обучающихся</w:t>
      </w:r>
      <w:r>
        <w:rPr>
          <w:sz w:val="22"/>
        </w:rPr>
        <w:t xml:space="preserve">: </w:t>
      </w:r>
    </w:p>
    <w:p w:rsidR="00EB0A88" w:rsidRDefault="00300BA1">
      <w:pPr>
        <w:ind w:left="120" w:right="84"/>
      </w:pPr>
      <w:r>
        <w:t xml:space="preserve">-спортивно-оздоровительное, </w:t>
      </w:r>
    </w:p>
    <w:p w:rsidR="00EB0A88" w:rsidRDefault="00300BA1">
      <w:pPr>
        <w:ind w:left="120" w:right="84"/>
      </w:pPr>
      <w:r>
        <w:t xml:space="preserve">-духовно-нравственное, </w:t>
      </w:r>
    </w:p>
    <w:p w:rsidR="00EB0A88" w:rsidRDefault="00300BA1">
      <w:pPr>
        <w:ind w:left="120" w:right="84"/>
      </w:pPr>
      <w:r>
        <w:t xml:space="preserve">-социальное, </w:t>
      </w:r>
    </w:p>
    <w:p w:rsidR="008A0E3B" w:rsidRDefault="00300BA1">
      <w:pPr>
        <w:ind w:left="120" w:right="6136"/>
      </w:pPr>
      <w:r>
        <w:t>-</w:t>
      </w:r>
      <w:proofErr w:type="spellStart"/>
      <w:r>
        <w:t>общеинтеллектуальное</w:t>
      </w:r>
      <w:proofErr w:type="spellEnd"/>
      <w:r>
        <w:t xml:space="preserve">, </w:t>
      </w:r>
    </w:p>
    <w:p w:rsidR="00EB0A88" w:rsidRDefault="00300BA1">
      <w:pPr>
        <w:ind w:left="120" w:right="6136"/>
      </w:pPr>
      <w:r>
        <w:t xml:space="preserve">-общекультурное. </w:t>
      </w:r>
    </w:p>
    <w:p w:rsidR="00EB0A88" w:rsidRDefault="00300BA1">
      <w:pPr>
        <w:numPr>
          <w:ilvl w:val="1"/>
          <w:numId w:val="4"/>
        </w:numPr>
        <w:ind w:right="84"/>
      </w:pPr>
      <w:r>
        <w:t xml:space="preserve">Допускается перераспределение часов внеурочной деятельности по годам обучения в пределах одного </w:t>
      </w:r>
      <w:r>
        <w:t xml:space="preserve">уровня общего образования, а также их суммирование в течение учебного года. </w:t>
      </w:r>
    </w:p>
    <w:p w:rsidR="00EB0A88" w:rsidRDefault="00300BA1">
      <w:pPr>
        <w:numPr>
          <w:ilvl w:val="1"/>
          <w:numId w:val="5"/>
        </w:numPr>
        <w:ind w:right="84"/>
      </w:pPr>
      <w:r>
        <w:t>Каждое из направлений внеурочной деятельности может реализовываться как ежегодно в теч</w:t>
      </w:r>
      <w:r>
        <w:t xml:space="preserve">ение срока освоения ООП (по уровням общего образования), так и (или) в рамках одного учебного года. </w:t>
      </w:r>
    </w:p>
    <w:p w:rsidR="00EB0A88" w:rsidRDefault="00E855D7">
      <w:pPr>
        <w:ind w:left="120" w:right="84"/>
      </w:pPr>
      <w:r>
        <w:t>3.5</w:t>
      </w:r>
      <w:r w:rsidR="00300BA1">
        <w:t>.</w:t>
      </w:r>
      <w:r w:rsidR="00300BA1">
        <w:rPr>
          <w:rFonts w:ascii="Arial" w:eastAsia="Arial" w:hAnsi="Arial" w:cs="Arial"/>
        </w:rPr>
        <w:t xml:space="preserve"> </w:t>
      </w:r>
      <w:r w:rsidR="00300BA1">
        <w:t xml:space="preserve">Текущий план внеурочной деятельности согласуется с учебным планом ООП (по уровням общего образования) на предстоящий учебный год. Текущий план внеурочной деятельности: </w:t>
      </w:r>
    </w:p>
    <w:p w:rsidR="00EB0A88" w:rsidRDefault="00300BA1">
      <w:pPr>
        <w:ind w:left="120" w:right="84"/>
      </w:pPr>
      <w:r>
        <w:t>-детализир</w:t>
      </w:r>
      <w:r>
        <w:t xml:space="preserve">ует перспективный план внеурочной деятельности; </w:t>
      </w:r>
    </w:p>
    <w:p w:rsidR="00EB0A88" w:rsidRDefault="00300BA1">
      <w:pPr>
        <w:ind w:left="120" w:right="84"/>
      </w:pPr>
      <w:r>
        <w:t xml:space="preserve">-согласуется с целями и планируемыми результатами рабочих программ дисциплин и учебного плана; </w:t>
      </w:r>
    </w:p>
    <w:p w:rsidR="00EB0A88" w:rsidRDefault="00300BA1">
      <w:pPr>
        <w:ind w:left="120" w:right="84"/>
      </w:pPr>
      <w:r>
        <w:t>-разрабатывается с учетом изменений в нормативной правовой базе и коррективами, вносимыми в ООП (по уровням общ</w:t>
      </w:r>
      <w:r>
        <w:t xml:space="preserve">его образования); </w:t>
      </w:r>
    </w:p>
    <w:p w:rsidR="00EB0A88" w:rsidRDefault="00300BA1">
      <w:pPr>
        <w:ind w:left="120" w:right="84"/>
      </w:pPr>
      <w:r>
        <w:t xml:space="preserve">-обеспечивается рабочими программами по курсам внеурочной деятельности. </w:t>
      </w:r>
    </w:p>
    <w:p w:rsidR="00EB0A88" w:rsidRDefault="00300BA1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B0A88" w:rsidRDefault="00300BA1">
      <w:pPr>
        <w:pStyle w:val="1"/>
        <w:ind w:left="48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Курсы внеурочной деятельности </w:t>
      </w:r>
    </w:p>
    <w:p w:rsidR="00EB0A88" w:rsidRDefault="00300BA1">
      <w:pPr>
        <w:spacing w:after="29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B0A88" w:rsidRDefault="00300BA1">
      <w:pPr>
        <w:ind w:left="120" w:right="84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Внеурочная деятельность </w:t>
      </w:r>
      <w:r>
        <w:t>может быть реализована в очной и дистанционной формах с приме</w:t>
      </w:r>
      <w:r>
        <w:t xml:space="preserve">нением дистанционных образовательных технологий и электронного обучения. </w:t>
      </w:r>
    </w:p>
    <w:p w:rsidR="00EB0A88" w:rsidRDefault="00300BA1">
      <w:pPr>
        <w:spacing w:after="33"/>
        <w:ind w:left="120" w:right="84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Курсы внеурочной деятельности обеспечиваются рабочими программами, которые утверждаются в рамках ООП (по уровням общего образования). </w:t>
      </w:r>
    </w:p>
    <w:p w:rsidR="00EB0A88" w:rsidRDefault="00300BA1">
      <w:pPr>
        <w:spacing w:after="43"/>
        <w:ind w:left="821" w:right="84" w:hanging="360"/>
      </w:pPr>
      <w:r>
        <w:rPr>
          <w:rFonts w:ascii="Arial" w:eastAsia="Arial" w:hAnsi="Arial" w:cs="Arial"/>
        </w:rPr>
        <w:t xml:space="preserve"> </w:t>
      </w:r>
      <w:r>
        <w:t>Рабочая программа курса внеурочной деяте</w:t>
      </w:r>
      <w:r>
        <w:t xml:space="preserve">льности может разрабатываться на основе примерных образовательных программ или полностью самостоятельно разрабатываться педагогическим работником. </w:t>
      </w:r>
    </w:p>
    <w:p w:rsidR="00EB0A88" w:rsidRDefault="00300BA1">
      <w:pPr>
        <w:pStyle w:val="1"/>
        <w:spacing w:after="32"/>
        <w:ind w:left="830" w:hanging="360"/>
      </w:pPr>
      <w:r>
        <w:rPr>
          <w:rFonts w:ascii="Arial" w:eastAsia="Arial" w:hAnsi="Arial" w:cs="Arial"/>
          <w:b w:val="0"/>
        </w:rPr>
        <w:t xml:space="preserve"> </w:t>
      </w:r>
      <w:proofErr w:type="gramStart"/>
      <w:r>
        <w:t>Текущий  контроль</w:t>
      </w:r>
      <w:proofErr w:type="gramEnd"/>
      <w:r>
        <w:t xml:space="preserve"> организуется педагогами в соответствии с рабочей программой по внеурочной деятельности</w:t>
      </w:r>
      <w:r>
        <w:rPr>
          <w:b w:val="0"/>
        </w:rPr>
        <w:t xml:space="preserve"> </w:t>
      </w:r>
    </w:p>
    <w:p w:rsidR="00EB0A88" w:rsidRDefault="00300BA1">
      <w:pPr>
        <w:numPr>
          <w:ilvl w:val="0"/>
          <w:numId w:val="6"/>
        </w:numPr>
        <w:ind w:right="84" w:hanging="360"/>
      </w:pPr>
      <w:r>
        <w:t>Образовательные результаты обучающихся по программам курсов внеурочной деятельности подлежат индивидуальному учету, в т. ч</w:t>
      </w:r>
      <w:r>
        <w:t xml:space="preserve">. посредством записи в </w:t>
      </w:r>
      <w:proofErr w:type="gramStart"/>
      <w:r>
        <w:t>индивидуальное  портфолио</w:t>
      </w:r>
      <w:proofErr w:type="gramEnd"/>
      <w:r>
        <w:t>. 4.3.</w:t>
      </w:r>
      <w:r>
        <w:rPr>
          <w:rFonts w:ascii="Arial" w:eastAsia="Arial" w:hAnsi="Arial" w:cs="Arial"/>
        </w:rPr>
        <w:t xml:space="preserve"> </w:t>
      </w:r>
      <w:r>
        <w:t xml:space="preserve">Курсы внеурочной деятельности посещаются обучающимися с соблюдением принципа </w:t>
      </w:r>
      <w:r>
        <w:lastRenderedPageBreak/>
        <w:t xml:space="preserve">добровольности и в порядке, не противоречащем действующему законодательству и локальным нормативным актам школы. </w:t>
      </w:r>
    </w:p>
    <w:p w:rsidR="00EB0A88" w:rsidRDefault="00300BA1">
      <w:pPr>
        <w:numPr>
          <w:ilvl w:val="1"/>
          <w:numId w:val="7"/>
        </w:numPr>
        <w:ind w:right="84"/>
      </w:pPr>
      <w:r>
        <w:t>В соответс</w:t>
      </w:r>
      <w:r>
        <w:t xml:space="preserve">твии с частью 1 статьи 43 Федерального закона </w:t>
      </w:r>
      <w:proofErr w:type="gramStart"/>
      <w:r>
        <w:t>N27З-ФЗ</w:t>
      </w:r>
      <w:proofErr w:type="gramEnd"/>
      <w:r>
        <w:t xml:space="preserve">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</w:t>
      </w:r>
      <w:r>
        <w:t xml:space="preserve">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EB0A88" w:rsidRDefault="00300BA1">
      <w:pPr>
        <w:numPr>
          <w:ilvl w:val="1"/>
          <w:numId w:val="7"/>
        </w:numPr>
        <w:ind w:right="84"/>
      </w:pPr>
      <w:r>
        <w:t>Обучающимся предоставляются академические права на зачет организацией,</w:t>
      </w:r>
      <w:r>
        <w:rPr>
          <w:b/>
        </w:rPr>
        <w:t xml:space="preserve"> </w:t>
      </w:r>
      <w:r>
        <w:t xml:space="preserve">осуществляющей образовательную </w:t>
      </w:r>
      <w:r>
        <w:t>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Занятость в учр</w:t>
      </w:r>
      <w:r>
        <w:t xml:space="preserve">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 </w:t>
      </w:r>
    </w:p>
    <w:p w:rsidR="00EB0A88" w:rsidRDefault="00300BA1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B0A88" w:rsidRDefault="00300BA1">
      <w:pPr>
        <w:pStyle w:val="1"/>
        <w:ind w:left="48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Мероприятия внеурочной деятельности </w:t>
      </w:r>
    </w:p>
    <w:p w:rsidR="00EB0A88" w:rsidRDefault="00300BA1">
      <w:pPr>
        <w:spacing w:after="118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EB0A88" w:rsidRDefault="00300BA1">
      <w:pPr>
        <w:spacing w:after="27" w:line="268" w:lineRule="auto"/>
        <w:ind w:left="615" w:right="81" w:hanging="514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Меропри</w:t>
      </w:r>
      <w:r>
        <w:t xml:space="preserve">ятия внеурочной деятельности призваны обеспечить реализацию содержательного </w:t>
      </w:r>
      <w:r>
        <w:rPr>
          <w:sz w:val="22"/>
        </w:rPr>
        <w:t>раздела ООП (по уровням общего образования), в т. ч. программ формирования/развития УУД, программы духовно-нравственного развития и воспитания обучающихся, программы социализации и</w:t>
      </w:r>
      <w:r>
        <w:rPr>
          <w:sz w:val="22"/>
        </w:rPr>
        <w:t xml:space="preserve"> воспитания обучающихся. </w:t>
      </w:r>
    </w:p>
    <w:p w:rsidR="00EB0A88" w:rsidRDefault="00300BA1">
      <w:pPr>
        <w:ind w:left="120" w:right="84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Перечень мероприятий для плана внеурочной деятельности формируется на основе предложений: </w:t>
      </w:r>
    </w:p>
    <w:p w:rsidR="00EB0A88" w:rsidRDefault="00300BA1" w:rsidP="00E855D7">
      <w:pPr>
        <w:ind w:left="120" w:right="84"/>
      </w:pPr>
      <w:r>
        <w:t xml:space="preserve">- классных руководителей; </w:t>
      </w:r>
      <w:r>
        <w:t xml:space="preserve"> </w:t>
      </w:r>
    </w:p>
    <w:p w:rsidR="00EB0A88" w:rsidRDefault="00300BA1">
      <w:pPr>
        <w:ind w:left="120" w:right="84"/>
      </w:pPr>
      <w:r>
        <w:t xml:space="preserve">-педагогов, ведущих внеурочную деятельность по предмету. </w:t>
      </w:r>
    </w:p>
    <w:p w:rsidR="00EB0A88" w:rsidRDefault="00300BA1">
      <w:pPr>
        <w:ind w:left="120" w:right="84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 целью регулирования </w:t>
      </w:r>
      <w:r>
        <w:t xml:space="preserve">образовательной нагрузки обучающихся и соблюдения соответствующих норм СанПиН 2.4.2.2821-10, перечень мероприятий внеурочной деятельности предварительно обсуждается на заседании рабочей группы по разработке ООП. </w:t>
      </w:r>
    </w:p>
    <w:p w:rsidR="00EB0A88" w:rsidRDefault="00300BA1">
      <w:pPr>
        <w:ind w:left="120" w:right="84"/>
      </w:pPr>
      <w:r>
        <w:t>5.4.</w:t>
      </w:r>
      <w:r>
        <w:rPr>
          <w:rFonts w:ascii="Arial" w:eastAsia="Arial" w:hAnsi="Arial" w:cs="Arial"/>
        </w:rPr>
        <w:t xml:space="preserve"> </w:t>
      </w:r>
      <w:r>
        <w:t>Мероприятие внеурочной деятельности им</w:t>
      </w:r>
      <w:r>
        <w:t xml:space="preserve">еет свободную структуру. Содержание мероприятия внеурочной деятельности обеспечивает достижение обучающимися планируемых результатов ООП (по уровням общего образования). </w:t>
      </w:r>
    </w:p>
    <w:p w:rsidR="00EB0A88" w:rsidRDefault="00300BA1">
      <w:pPr>
        <w:ind w:left="120" w:right="84"/>
      </w:pPr>
      <w:r>
        <w:t>5.5.</w:t>
      </w:r>
      <w:r>
        <w:rPr>
          <w:rFonts w:ascii="Arial" w:eastAsia="Arial" w:hAnsi="Arial" w:cs="Arial"/>
        </w:rPr>
        <w:t xml:space="preserve"> </w:t>
      </w:r>
      <w:r>
        <w:t>В общем перечне мероприятий внеурочной деятельности отмечаются те мероприятия, в</w:t>
      </w:r>
      <w:r>
        <w:t xml:space="preserve"> рамках которых осуществляется оценка достижения </w:t>
      </w:r>
      <w:proofErr w:type="gramStart"/>
      <w:r>
        <w:t>образовательных результатов</w:t>
      </w:r>
      <w:proofErr w:type="gramEnd"/>
      <w:r>
        <w:t xml:space="preserve"> обучающихся в форме встроенного педагогического наблюдения. </w:t>
      </w:r>
    </w:p>
    <w:p w:rsidR="00EB0A88" w:rsidRDefault="00300BA1">
      <w:pPr>
        <w:ind w:left="120" w:right="84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Мероприятие внеурочной деятельности, включенное в план внеурочной деятельности посещается обучающимися с </w:t>
      </w:r>
      <w:r>
        <w:t xml:space="preserve">соблюдением принципа добровольности и в порядке, не противоречащем действующему законодательству и локальным нормативным </w:t>
      </w:r>
      <w:proofErr w:type="gramStart"/>
      <w:r>
        <w:t xml:space="preserve">актам </w:t>
      </w:r>
      <w:r w:rsidR="00E855D7">
        <w:t>.</w:t>
      </w:r>
      <w:proofErr w:type="gramEnd"/>
    </w:p>
    <w:p w:rsidR="00EB0A88" w:rsidRDefault="00300BA1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EB0A88" w:rsidRDefault="00300BA1">
      <w:pPr>
        <w:pStyle w:val="1"/>
        <w:ind w:left="48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Реализация плана внеурочной деятельности </w:t>
      </w:r>
    </w:p>
    <w:p w:rsidR="00EB0A88" w:rsidRDefault="00300BA1">
      <w:pPr>
        <w:spacing w:after="29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EB0A88" w:rsidRDefault="00300BA1">
      <w:pPr>
        <w:ind w:left="120" w:right="84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Организация занятий по направлениям разд</w:t>
      </w:r>
      <w:r>
        <w:t xml:space="preserve">ела «Внеурочная деятельность» является неотъемлемой частью образовательного процесса </w:t>
      </w:r>
      <w:r>
        <w:t>представляет обучающимся возможность выбора широкого спектра занятий, направленных на их развитие. Содержание занятий, предусмотренных</w:t>
      </w:r>
      <w:r>
        <w:t xml:space="preserve"> как внеурочная деятельность, формируется с учётом пожеланий обучающихся и их родителей (законных представителей). </w:t>
      </w:r>
    </w:p>
    <w:p w:rsidR="00EB0A88" w:rsidRDefault="00300BA1">
      <w:pPr>
        <w:spacing w:after="34"/>
        <w:ind w:left="120" w:right="84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Условия реализации плана внеурочной деятельности должны обеспечивать для участников образовательной деятельности возможность: </w:t>
      </w:r>
    </w:p>
    <w:p w:rsidR="00EB0A88" w:rsidRDefault="00300BA1">
      <w:pPr>
        <w:numPr>
          <w:ilvl w:val="0"/>
          <w:numId w:val="8"/>
        </w:numPr>
        <w:spacing w:after="31"/>
        <w:ind w:right="84" w:hanging="360"/>
      </w:pPr>
      <w:r>
        <w:lastRenderedPageBreak/>
        <w:t>достижен</w:t>
      </w:r>
      <w:r>
        <w:t xml:space="preserve">ия планируемых результатов освоения образовательной программы в соответствии с планами внеурочной деятельности всеми обучающимися, в том числе одаренными детьми, детьми с ограниченными возможностями здоровья и инвалидами; </w:t>
      </w:r>
    </w:p>
    <w:p w:rsidR="00EB0A88" w:rsidRDefault="00300BA1">
      <w:pPr>
        <w:spacing w:after="37" w:line="262" w:lineRule="auto"/>
        <w:ind w:left="10" w:right="73"/>
        <w:jc w:val="right"/>
      </w:pPr>
      <w:r>
        <w:t>выполнения индивидуального проект</w:t>
      </w:r>
      <w:r>
        <w:t xml:space="preserve">а всеми обучающимися в рамках времени, специально отведенного планом внеурочной деятельности; </w:t>
      </w:r>
    </w:p>
    <w:p w:rsidR="00EB0A88" w:rsidRDefault="00300BA1">
      <w:pPr>
        <w:numPr>
          <w:ilvl w:val="0"/>
          <w:numId w:val="8"/>
        </w:numPr>
        <w:spacing w:after="9" w:line="269" w:lineRule="auto"/>
        <w:ind w:right="84" w:hanging="360"/>
      </w:pPr>
      <w:r>
        <w:t xml:space="preserve">развития </w:t>
      </w:r>
      <w:r>
        <w:tab/>
        <w:t xml:space="preserve">у </w:t>
      </w:r>
      <w:r>
        <w:tab/>
        <w:t xml:space="preserve">обучающегося </w:t>
      </w:r>
      <w:r>
        <w:tab/>
        <w:t xml:space="preserve">опыта </w:t>
      </w:r>
      <w:r>
        <w:tab/>
        <w:t xml:space="preserve">самостоятельной </w:t>
      </w:r>
      <w:r>
        <w:tab/>
        <w:t xml:space="preserve">и </w:t>
      </w:r>
      <w:r>
        <w:tab/>
        <w:t xml:space="preserve">творческой </w:t>
      </w:r>
      <w:r>
        <w:tab/>
        <w:t>деятельности: образовательной, учебно-исследовательской и проектной, социальной, информационно-</w:t>
      </w:r>
      <w:r>
        <w:t xml:space="preserve"> исследовательской, художественной и др.; </w:t>
      </w:r>
    </w:p>
    <w:p w:rsidR="00EB0A88" w:rsidRDefault="00300BA1">
      <w:pPr>
        <w:numPr>
          <w:ilvl w:val="0"/>
          <w:numId w:val="8"/>
        </w:numPr>
        <w:spacing w:after="34"/>
        <w:ind w:right="84" w:hanging="360"/>
      </w:pPr>
      <w:r>
        <w:t xml:space="preserve">освоения программ внеурочной деятельности без создания угрозы для жизни и здоровья обучающихся, в том числе через дистанционно-очный формат обучения, организованный с соблюдением гигиенических требований к </w:t>
      </w:r>
      <w:r>
        <w:t xml:space="preserve">организации; </w:t>
      </w:r>
    </w:p>
    <w:p w:rsidR="00EB0A88" w:rsidRDefault="00300BA1">
      <w:pPr>
        <w:numPr>
          <w:ilvl w:val="0"/>
          <w:numId w:val="8"/>
        </w:numPr>
        <w:ind w:right="84" w:hanging="360"/>
      </w:pPr>
      <w:r>
        <w:t>использования в образовательной деятельности современных образовательных технологий; 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</w:t>
      </w:r>
      <w:r>
        <w:t xml:space="preserve">в обучающихся и их родителей (законных представителей) с учетом особенностей развития региона.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 xml:space="preserve">Внеурочная деятельность осуществляется в формах, отличных от классно-урочной: </w:t>
      </w:r>
    </w:p>
    <w:p w:rsidR="00EB0A88" w:rsidRDefault="00300BA1">
      <w:pPr>
        <w:ind w:left="120" w:right="84"/>
      </w:pPr>
      <w:r>
        <w:t xml:space="preserve">-общественно полезные практики; </w:t>
      </w:r>
    </w:p>
    <w:p w:rsidR="00EB0A88" w:rsidRDefault="00300BA1">
      <w:pPr>
        <w:ind w:left="120" w:right="84"/>
      </w:pPr>
      <w:r>
        <w:t xml:space="preserve">-исследовательская деятельность; </w:t>
      </w:r>
    </w:p>
    <w:p w:rsidR="00EB0A88" w:rsidRDefault="00300BA1">
      <w:pPr>
        <w:ind w:left="120" w:right="84"/>
      </w:pPr>
      <w:r>
        <w:t xml:space="preserve">-учебные </w:t>
      </w:r>
      <w:r>
        <w:t xml:space="preserve">проекты; </w:t>
      </w:r>
    </w:p>
    <w:p w:rsidR="00EB0A88" w:rsidRDefault="00300BA1">
      <w:pPr>
        <w:ind w:left="120" w:right="84"/>
      </w:pPr>
      <w:r>
        <w:t xml:space="preserve">-экскурсии; </w:t>
      </w:r>
    </w:p>
    <w:p w:rsidR="00EB0A88" w:rsidRDefault="00300BA1">
      <w:pPr>
        <w:ind w:left="120" w:right="84"/>
      </w:pPr>
      <w:r>
        <w:t xml:space="preserve">-походы; </w:t>
      </w:r>
    </w:p>
    <w:p w:rsidR="00EB0A88" w:rsidRDefault="00300BA1">
      <w:pPr>
        <w:ind w:left="120" w:right="84"/>
      </w:pPr>
      <w:r>
        <w:t xml:space="preserve">-соревнования; </w:t>
      </w:r>
    </w:p>
    <w:p w:rsidR="00E855D7" w:rsidRDefault="00300BA1">
      <w:pPr>
        <w:spacing w:after="82"/>
        <w:ind w:left="120" w:right="5835"/>
      </w:pPr>
      <w:r>
        <w:t xml:space="preserve">-посещение театров, музеев; </w:t>
      </w:r>
    </w:p>
    <w:p w:rsidR="00EB0A88" w:rsidRDefault="00300BA1">
      <w:pPr>
        <w:spacing w:after="82"/>
        <w:ind w:left="120" w:right="5835"/>
      </w:pPr>
      <w:r>
        <w:t xml:space="preserve">-факультативные занятия; </w:t>
      </w:r>
    </w:p>
    <w:p w:rsidR="00E855D7" w:rsidRDefault="00300BA1">
      <w:pPr>
        <w:ind w:left="120" w:right="6600"/>
      </w:pPr>
      <w:r>
        <w:t>-проектные мастерские;</w:t>
      </w:r>
    </w:p>
    <w:p w:rsidR="00EB0A88" w:rsidRDefault="00300BA1">
      <w:pPr>
        <w:ind w:left="120" w:right="6600"/>
      </w:pPr>
      <w:r>
        <w:t xml:space="preserve">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>Группы, кружки, секции и клубы формируются согласно пожеланиям обучающихся и могут быть одновозрастными или р</w:t>
      </w:r>
      <w:r>
        <w:t xml:space="preserve">азновозрастными.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2.4.2.2821-10 Расписание внеурочной деятельности составляется на основе учебного плана школы с учетом предельно допустимой недельной нагрузки не более 10 часов (в академических часах) на каждый класс в </w:t>
      </w:r>
      <w:r>
        <w:rPr>
          <w:b/>
        </w:rPr>
        <w:t>1-</w:t>
      </w:r>
      <w:r w:rsidR="00E855D7">
        <w:rPr>
          <w:b/>
        </w:rPr>
        <w:t>9</w:t>
      </w:r>
      <w:r>
        <w:rPr>
          <w:b/>
        </w:rPr>
        <w:t xml:space="preserve"> </w:t>
      </w:r>
      <w:r>
        <w:t>классах независ</w:t>
      </w:r>
      <w:r>
        <w:t xml:space="preserve">имо от продолжительности учебной недели.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</w:t>
      </w:r>
      <w:proofErr w:type="gramStart"/>
      <w:r>
        <w:t>направленных  на</w:t>
      </w:r>
      <w:proofErr w:type="gramEnd"/>
      <w:r>
        <w:t xml:space="preserve"> реализацию </w:t>
      </w:r>
      <w:r>
        <w:t xml:space="preserve">основной образовательной программы. </w:t>
      </w:r>
    </w:p>
    <w:p w:rsidR="00EB0A88" w:rsidRDefault="00300BA1" w:rsidP="00E855D7">
      <w:pPr>
        <w:numPr>
          <w:ilvl w:val="1"/>
          <w:numId w:val="9"/>
        </w:numPr>
        <w:spacing w:after="9" w:line="269" w:lineRule="auto"/>
        <w:ind w:right="84" w:hanging="427"/>
      </w:pPr>
      <w:r>
        <w:t xml:space="preserve">Организация внеурочной деятельности может осуществляться как учителями школы, так и привлекаемыми </w:t>
      </w:r>
      <w:r>
        <w:tab/>
        <w:t xml:space="preserve">по </w:t>
      </w:r>
      <w:r>
        <w:tab/>
        <w:t xml:space="preserve">совместительству </w:t>
      </w:r>
      <w:r>
        <w:tab/>
        <w:t xml:space="preserve">специалистами </w:t>
      </w:r>
      <w:r>
        <w:tab/>
        <w:t xml:space="preserve">других </w:t>
      </w:r>
      <w:r>
        <w:tab/>
        <w:t xml:space="preserve">учреждений </w:t>
      </w:r>
      <w:r>
        <w:tab/>
        <w:t xml:space="preserve">дополнительного образования.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>В</w:t>
      </w:r>
      <w:r>
        <w:t>ыполнение рабочей программы курса внеурочной деятельности обеспечивает педагог, осуществляющий реализацию этой</w:t>
      </w:r>
      <w:r>
        <w:t xml:space="preserve"> программы, согласно должностной инструкции.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 xml:space="preserve">Продолжительность занятий внеурочной деятельности зависит от возраста обучающихся и вида </w:t>
      </w:r>
      <w:proofErr w:type="gramStart"/>
      <w:r>
        <w:t>деятельности .</w:t>
      </w:r>
      <w:proofErr w:type="gramEnd"/>
      <w:r>
        <w:t xml:space="preserve"> Одно занятие может длиться от 30 до 45 минут.</w:t>
      </w:r>
      <w:r>
        <w:rPr>
          <w:sz w:val="22"/>
        </w:rPr>
        <w:t xml:space="preserve"> </w:t>
      </w:r>
    </w:p>
    <w:p w:rsidR="00EB0A88" w:rsidRDefault="00300BA1">
      <w:pPr>
        <w:numPr>
          <w:ilvl w:val="1"/>
          <w:numId w:val="9"/>
        </w:numPr>
        <w:ind w:right="84" w:hanging="427"/>
      </w:pPr>
      <w:r>
        <w:t>Наполняемость групп по направлениям внеурочной деятельности</w:t>
      </w:r>
      <w:r>
        <w:t>. Количест</w:t>
      </w:r>
      <w:r w:rsidR="00E855D7">
        <w:t>во обучающихся в группах – от 3 до 8</w:t>
      </w:r>
    </w:p>
    <w:p w:rsidR="00EB0A88" w:rsidRDefault="00EB0A88">
      <w:pPr>
        <w:sectPr w:rsidR="00EB0A88">
          <w:footerReference w:type="even" r:id="rId8"/>
          <w:footerReference w:type="default" r:id="rId9"/>
          <w:footerReference w:type="first" r:id="rId10"/>
          <w:pgSz w:w="11899" w:h="16838"/>
          <w:pgMar w:top="960" w:right="555" w:bottom="414" w:left="682" w:header="720" w:footer="720" w:gutter="0"/>
          <w:cols w:space="720"/>
        </w:sectPr>
      </w:pPr>
    </w:p>
    <w:p w:rsidR="00EB0A88" w:rsidRDefault="00E855D7">
      <w:pPr>
        <w:pStyle w:val="3"/>
        <w:ind w:left="480"/>
      </w:pPr>
      <w:r>
        <w:rPr>
          <w:sz w:val="24"/>
        </w:rPr>
        <w:lastRenderedPageBreak/>
        <w:t>7.</w:t>
      </w:r>
      <w:r w:rsidR="00300BA1">
        <w:rPr>
          <w:rFonts w:ascii="Arial" w:eastAsia="Arial" w:hAnsi="Arial" w:cs="Arial"/>
          <w:sz w:val="24"/>
        </w:rPr>
        <w:t xml:space="preserve"> </w:t>
      </w:r>
      <w:r w:rsidR="00300BA1">
        <w:t>Срок действия положения</w:t>
      </w:r>
      <w:r w:rsidR="00300BA1">
        <w:rPr>
          <w:sz w:val="24"/>
        </w:rPr>
        <w:t xml:space="preserve"> </w:t>
      </w:r>
    </w:p>
    <w:p w:rsidR="00EB0A88" w:rsidRDefault="00300BA1">
      <w:pPr>
        <w:ind w:left="120" w:right="84"/>
      </w:pPr>
      <w:r>
        <w:t xml:space="preserve">Положение является бессрочным и действует до момента изменения законодательства или равно иных условий, влекущих изменение, дополнение или отмену закрепленных в нем положений. </w:t>
      </w:r>
    </w:p>
    <w:sectPr w:rsidR="00EB0A88">
      <w:footerReference w:type="even" r:id="rId11"/>
      <w:footerReference w:type="default" r:id="rId12"/>
      <w:footerReference w:type="first" r:id="rId13"/>
      <w:pgSz w:w="11899" w:h="16838"/>
      <w:pgMar w:top="1440" w:right="536" w:bottom="1440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A1" w:rsidRDefault="00300BA1">
      <w:pPr>
        <w:spacing w:after="0" w:line="240" w:lineRule="auto"/>
      </w:pPr>
      <w:r>
        <w:separator/>
      </w:r>
    </w:p>
  </w:endnote>
  <w:endnote w:type="continuationSeparator" w:id="0">
    <w:p w:rsidR="00300BA1" w:rsidRDefault="0030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EB0A8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300BA1">
    <w:pPr>
      <w:spacing w:after="0" w:line="259" w:lineRule="auto"/>
      <w:ind w:left="461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300BA1">
    <w:pPr>
      <w:spacing w:after="0" w:line="259" w:lineRule="auto"/>
      <w:ind w:left="461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EB0A88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EB0A8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8" w:rsidRDefault="00EB0A8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A1" w:rsidRDefault="00300BA1">
      <w:pPr>
        <w:spacing w:after="0" w:line="240" w:lineRule="auto"/>
      </w:pPr>
      <w:r>
        <w:separator/>
      </w:r>
    </w:p>
  </w:footnote>
  <w:footnote w:type="continuationSeparator" w:id="0">
    <w:p w:rsidR="00300BA1" w:rsidRDefault="0030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0AA"/>
    <w:multiLevelType w:val="multilevel"/>
    <w:tmpl w:val="2F4CE1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35F58"/>
    <w:multiLevelType w:val="hybridMultilevel"/>
    <w:tmpl w:val="D61CB256"/>
    <w:lvl w:ilvl="0" w:tplc="11203F8E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C06E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2845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88B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C285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4156C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EE55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C1B30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C9468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2B22"/>
    <w:multiLevelType w:val="hybridMultilevel"/>
    <w:tmpl w:val="E190CEE2"/>
    <w:lvl w:ilvl="0" w:tplc="28B05B96">
      <w:start w:val="1"/>
      <w:numFmt w:val="bullet"/>
      <w:lvlText w:val="•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46B5C">
      <w:start w:val="1"/>
      <w:numFmt w:val="bullet"/>
      <w:lvlText w:val="o"/>
      <w:lvlJc w:val="left"/>
      <w:pPr>
        <w:ind w:left="2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E4066">
      <w:start w:val="1"/>
      <w:numFmt w:val="bullet"/>
      <w:lvlText w:val="▪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E1C22">
      <w:start w:val="1"/>
      <w:numFmt w:val="bullet"/>
      <w:lvlText w:val="•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F64">
      <w:start w:val="1"/>
      <w:numFmt w:val="bullet"/>
      <w:lvlText w:val="o"/>
      <w:lvlJc w:val="left"/>
      <w:pPr>
        <w:ind w:left="5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0478C">
      <w:start w:val="1"/>
      <w:numFmt w:val="bullet"/>
      <w:lvlText w:val="▪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6A714">
      <w:start w:val="1"/>
      <w:numFmt w:val="bullet"/>
      <w:lvlText w:val="•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484F8">
      <w:start w:val="1"/>
      <w:numFmt w:val="bullet"/>
      <w:lvlText w:val="o"/>
      <w:lvlJc w:val="left"/>
      <w:pPr>
        <w:ind w:left="7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7418">
      <w:start w:val="1"/>
      <w:numFmt w:val="bullet"/>
      <w:lvlText w:val="▪"/>
      <w:lvlJc w:val="left"/>
      <w:pPr>
        <w:ind w:left="7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45816"/>
    <w:multiLevelType w:val="hybridMultilevel"/>
    <w:tmpl w:val="29342740"/>
    <w:lvl w:ilvl="0" w:tplc="506CA6A4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EFC4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8CCAE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848C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25EA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8EA5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737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A2E8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0237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868BD"/>
    <w:multiLevelType w:val="hybridMultilevel"/>
    <w:tmpl w:val="EECEF7DC"/>
    <w:lvl w:ilvl="0" w:tplc="3D5C4FFE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4A1E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62672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EEC0A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A866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AF44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6727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4F0D0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4DF04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1D2815"/>
    <w:multiLevelType w:val="hybridMultilevel"/>
    <w:tmpl w:val="C220DABC"/>
    <w:lvl w:ilvl="0" w:tplc="1F788A32">
      <w:start w:val="1"/>
      <w:numFmt w:val="decimal"/>
      <w:lvlText w:val="%1.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EEDF0">
      <w:start w:val="1"/>
      <w:numFmt w:val="lowerLetter"/>
      <w:lvlText w:val="%2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49916">
      <w:start w:val="1"/>
      <w:numFmt w:val="lowerRoman"/>
      <w:lvlText w:val="%3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A4EF2">
      <w:start w:val="1"/>
      <w:numFmt w:val="decimal"/>
      <w:lvlText w:val="%4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CF56E">
      <w:start w:val="1"/>
      <w:numFmt w:val="lowerLetter"/>
      <w:lvlText w:val="%5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48E">
      <w:start w:val="1"/>
      <w:numFmt w:val="lowerRoman"/>
      <w:lvlText w:val="%6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CD5B6">
      <w:start w:val="1"/>
      <w:numFmt w:val="decimal"/>
      <w:lvlText w:val="%7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632E6">
      <w:start w:val="1"/>
      <w:numFmt w:val="lowerLetter"/>
      <w:lvlText w:val="%8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5686">
      <w:start w:val="1"/>
      <w:numFmt w:val="lowerRoman"/>
      <w:lvlText w:val="%9"/>
      <w:lvlJc w:val="left"/>
      <w:pPr>
        <w:ind w:left="7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31173D"/>
    <w:multiLevelType w:val="hybridMultilevel"/>
    <w:tmpl w:val="84CCF8FA"/>
    <w:lvl w:ilvl="0" w:tplc="2172648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88808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0A14C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4360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27532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E787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F20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62708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22796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87518"/>
    <w:multiLevelType w:val="multilevel"/>
    <w:tmpl w:val="E67E26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29514D"/>
    <w:multiLevelType w:val="multilevel"/>
    <w:tmpl w:val="68FA9B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517B9A"/>
    <w:multiLevelType w:val="hybridMultilevel"/>
    <w:tmpl w:val="37786C6C"/>
    <w:lvl w:ilvl="0" w:tplc="06E01300">
      <w:start w:val="1"/>
      <w:numFmt w:val="bullet"/>
      <w:lvlText w:val="•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2E56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02F66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397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A739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E875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F6C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8ECE8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EA9C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AC602E"/>
    <w:multiLevelType w:val="hybridMultilevel"/>
    <w:tmpl w:val="2640ADDC"/>
    <w:lvl w:ilvl="0" w:tplc="808ABA4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E1A4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06C2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04E0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E6F8A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C3C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81B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2B70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2D2F8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B02404"/>
    <w:multiLevelType w:val="multilevel"/>
    <w:tmpl w:val="C40207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88"/>
    <w:rsid w:val="00300BA1"/>
    <w:rsid w:val="00392CDB"/>
    <w:rsid w:val="008A0E3B"/>
    <w:rsid w:val="00E724E0"/>
    <w:rsid w:val="00E855D7"/>
    <w:rsid w:val="00E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2C12-D4CF-4F7A-9D84-A75CDF86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471" w:right="1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70" w:lineRule="auto"/>
      <w:ind w:left="4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70" w:lineRule="auto"/>
      <w:ind w:left="47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/>
      <w:ind w:left="47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школа</cp:lastModifiedBy>
  <cp:revision>2</cp:revision>
  <cp:lastPrinted>2022-10-21T09:31:00Z</cp:lastPrinted>
  <dcterms:created xsi:type="dcterms:W3CDTF">2022-10-21T09:39:00Z</dcterms:created>
  <dcterms:modified xsi:type="dcterms:W3CDTF">2022-10-21T09:39:00Z</dcterms:modified>
</cp:coreProperties>
</file>